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2BB4F" w14:textId="77777777" w:rsidR="00112790" w:rsidRDefault="00112790" w:rsidP="00112790">
      <w:pPr>
        <w:jc w:val="center"/>
        <w:rPr>
          <w:b/>
          <w:bCs/>
          <w:smallCaps/>
          <w:sz w:val="30"/>
        </w:rPr>
      </w:pPr>
      <w:r w:rsidRPr="00714BAE">
        <w:rPr>
          <w:b/>
          <w:bCs/>
          <w:smallCaps/>
          <w:noProof/>
          <w:sz w:val="30"/>
        </w:rPr>
        <w:drawing>
          <wp:inline distT="0" distB="0" distL="0" distR="0" wp14:anchorId="3042BB66" wp14:editId="3042BB67">
            <wp:extent cx="1828800" cy="679450"/>
            <wp:effectExtent l="0" t="0" r="0" b="6350"/>
            <wp:docPr id="1" name="Picture 1" descr="SFM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MO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679450"/>
                    </a:xfrm>
                    <a:prstGeom prst="rect">
                      <a:avLst/>
                    </a:prstGeom>
                    <a:noFill/>
                    <a:ln>
                      <a:noFill/>
                    </a:ln>
                  </pic:spPr>
                </pic:pic>
              </a:graphicData>
            </a:graphic>
          </wp:inline>
        </w:drawing>
      </w:r>
    </w:p>
    <w:p w14:paraId="3042BB50" w14:textId="77777777" w:rsidR="00112790" w:rsidRPr="00112790" w:rsidRDefault="00112790" w:rsidP="00112790">
      <w:pPr>
        <w:jc w:val="center"/>
        <w:rPr>
          <w:rFonts w:ascii="Times New Roman" w:hAnsi="Times New Roman" w:cs="Times New Roman"/>
          <w:b/>
          <w:bCs/>
          <w:smallCaps/>
          <w:sz w:val="30"/>
        </w:rPr>
      </w:pPr>
      <w:r w:rsidRPr="00112790">
        <w:rPr>
          <w:rFonts w:ascii="Times New Roman" w:hAnsi="Times New Roman" w:cs="Times New Roman"/>
          <w:b/>
          <w:bCs/>
          <w:smallCaps/>
          <w:sz w:val="30"/>
        </w:rPr>
        <w:t xml:space="preserve">The </w:t>
      </w:r>
      <w:smartTag w:uri="urn:schemas-microsoft-com:office:smarttags" w:element="place">
        <w:smartTag w:uri="urn:schemas-microsoft-com:office:smarttags" w:element="City">
          <w:r w:rsidRPr="00112790">
            <w:rPr>
              <w:rFonts w:ascii="Times New Roman" w:hAnsi="Times New Roman" w:cs="Times New Roman"/>
              <w:b/>
              <w:bCs/>
              <w:smallCaps/>
              <w:sz w:val="30"/>
            </w:rPr>
            <w:t>Santa Fe</w:t>
          </w:r>
        </w:smartTag>
      </w:smartTag>
      <w:r w:rsidRPr="00112790">
        <w:rPr>
          <w:rFonts w:ascii="Times New Roman" w:hAnsi="Times New Roman" w:cs="Times New Roman"/>
          <w:b/>
          <w:bCs/>
          <w:smallCaps/>
          <w:sz w:val="30"/>
        </w:rPr>
        <w:t xml:space="preserve"> Railway Historical &amp; Modeling Society, Inc.</w:t>
      </w:r>
    </w:p>
    <w:p w14:paraId="3042BB51" w14:textId="77777777" w:rsidR="00112790" w:rsidRDefault="00112790" w:rsidP="00112790">
      <w:pPr>
        <w:jc w:val="center"/>
      </w:pPr>
      <w:r w:rsidRPr="00112790">
        <w:rPr>
          <w:rFonts w:ascii="Times New Roman" w:hAnsi="Times New Roman" w:cs="Times New Roman"/>
        </w:rPr>
        <w:t xml:space="preserve">1205 S. Air Depot #101, </w:t>
      </w:r>
      <w:smartTag w:uri="urn:schemas-microsoft-com:office:smarttags" w:element="place">
        <w:smartTag w:uri="urn:schemas-microsoft-com:office:smarttags" w:element="City">
          <w:r w:rsidRPr="00112790">
            <w:rPr>
              <w:rFonts w:ascii="Times New Roman" w:hAnsi="Times New Roman" w:cs="Times New Roman"/>
            </w:rPr>
            <w:t>Midwest City</w:t>
          </w:r>
        </w:smartTag>
        <w:r w:rsidRPr="00112790">
          <w:rPr>
            <w:rFonts w:ascii="Times New Roman" w:hAnsi="Times New Roman" w:cs="Times New Roman"/>
          </w:rPr>
          <w:t xml:space="preserve">, </w:t>
        </w:r>
        <w:smartTag w:uri="urn:schemas-microsoft-com:office:smarttags" w:element="State">
          <w:r w:rsidRPr="00112790">
            <w:rPr>
              <w:rFonts w:ascii="Times New Roman" w:hAnsi="Times New Roman" w:cs="Times New Roman"/>
            </w:rPr>
            <w:t>Oklahoma</w:t>
          </w:r>
        </w:smartTag>
        <w:r w:rsidRPr="00112790">
          <w:rPr>
            <w:rFonts w:ascii="Times New Roman" w:hAnsi="Times New Roman" w:cs="Times New Roman"/>
          </w:rPr>
          <w:t xml:space="preserve">  </w:t>
        </w:r>
        <w:smartTag w:uri="urn:schemas-microsoft-com:office:smarttags" w:element="PostalCode">
          <w:r w:rsidRPr="00112790">
            <w:rPr>
              <w:rFonts w:ascii="Times New Roman" w:hAnsi="Times New Roman" w:cs="Times New Roman"/>
            </w:rPr>
            <w:t>73110-4807</w:t>
          </w:r>
        </w:smartTag>
      </w:smartTag>
    </w:p>
    <w:p w14:paraId="3042BB52" w14:textId="77777777" w:rsidR="00112790" w:rsidRPr="00112790" w:rsidRDefault="00112790" w:rsidP="00112790">
      <w:pPr>
        <w:jc w:val="center"/>
        <w:rPr>
          <w:rFonts w:ascii="Cooper Black" w:hAnsi="Cooper Black"/>
          <w:b/>
          <w:sz w:val="28"/>
          <w:szCs w:val="28"/>
        </w:rPr>
      </w:pPr>
      <w:r w:rsidRPr="00112790">
        <w:rPr>
          <w:rFonts w:ascii="Cooper Black" w:hAnsi="Cooper Black"/>
          <w:b/>
          <w:sz w:val="28"/>
          <w:szCs w:val="28"/>
        </w:rPr>
        <w:t>ATSF and BNSF Model</w:t>
      </w:r>
    </w:p>
    <w:p w14:paraId="3042BB53" w14:textId="77777777" w:rsidR="00311422" w:rsidRPr="00112790" w:rsidRDefault="00112790" w:rsidP="00112790">
      <w:pPr>
        <w:spacing w:after="0" w:line="240" w:lineRule="auto"/>
        <w:jc w:val="center"/>
        <w:rPr>
          <w:rFonts w:ascii="Cooper Black" w:hAnsi="Cooper Black" w:cs="Times New Roman"/>
          <w:sz w:val="48"/>
          <w:szCs w:val="48"/>
        </w:rPr>
      </w:pPr>
      <w:r w:rsidRPr="00112790">
        <w:rPr>
          <w:rFonts w:ascii="Cooper Black" w:hAnsi="Cooper Black" w:cs="Postmaster"/>
          <w:sz w:val="48"/>
          <w:szCs w:val="48"/>
          <w:u w:val="single"/>
        </w:rPr>
        <w:t>Technical Contest</w:t>
      </w:r>
      <w:r>
        <w:rPr>
          <w:rFonts w:ascii="Cooper Black" w:hAnsi="Cooper Black" w:cs="Postmaster"/>
          <w:sz w:val="48"/>
          <w:szCs w:val="48"/>
          <w:u w:val="single"/>
        </w:rPr>
        <w:t xml:space="preserve"> Rules</w:t>
      </w:r>
    </w:p>
    <w:p w14:paraId="3042BB54" w14:textId="77777777" w:rsidR="00112790" w:rsidRDefault="00112790" w:rsidP="00112790">
      <w:pPr>
        <w:spacing w:after="0" w:line="240" w:lineRule="auto"/>
        <w:rPr>
          <w:rFonts w:ascii="Times New Roman" w:hAnsi="Times New Roman" w:cs="Times New Roman"/>
          <w:sz w:val="24"/>
          <w:szCs w:val="24"/>
        </w:rPr>
      </w:pPr>
    </w:p>
    <w:p w14:paraId="3042BB55" w14:textId="77777777" w:rsidR="00112790" w:rsidRPr="00112790" w:rsidRDefault="00112790" w:rsidP="00112790">
      <w:pPr>
        <w:pStyle w:val="ListParagraph"/>
        <w:numPr>
          <w:ilvl w:val="0"/>
          <w:numId w:val="1"/>
        </w:numPr>
        <w:spacing w:after="0" w:line="240" w:lineRule="auto"/>
        <w:rPr>
          <w:rFonts w:ascii="Times New Roman" w:hAnsi="Times New Roman" w:cs="Times New Roman"/>
          <w:sz w:val="24"/>
          <w:szCs w:val="24"/>
        </w:rPr>
      </w:pPr>
      <w:r w:rsidRPr="00112790">
        <w:rPr>
          <w:rFonts w:ascii="Times New Roman" w:hAnsi="Times New Roman" w:cs="Times New Roman"/>
          <w:sz w:val="24"/>
          <w:szCs w:val="24"/>
        </w:rPr>
        <w:t>Except as provided below, the Rules of the Model Contest apply to the Technical Contest as well.</w:t>
      </w:r>
    </w:p>
    <w:p w14:paraId="3042BB56" w14:textId="77777777" w:rsidR="00112790" w:rsidRPr="00112790" w:rsidRDefault="00112790" w:rsidP="00112790">
      <w:pPr>
        <w:pStyle w:val="ListParagraph"/>
        <w:numPr>
          <w:ilvl w:val="0"/>
          <w:numId w:val="1"/>
        </w:numPr>
        <w:autoSpaceDE w:val="0"/>
        <w:autoSpaceDN w:val="0"/>
        <w:adjustRightInd w:val="0"/>
        <w:spacing w:after="0" w:line="240" w:lineRule="auto"/>
        <w:rPr>
          <w:rFonts w:ascii="Times New Roman" w:hAnsi="Times New Roman" w:cs="Times New Roman"/>
          <w:iCs/>
          <w:sz w:val="24"/>
          <w:szCs w:val="24"/>
        </w:rPr>
      </w:pPr>
      <w:r w:rsidRPr="00112790">
        <w:rPr>
          <w:rFonts w:ascii="Times New Roman" w:hAnsi="Times New Roman" w:cs="Times New Roman"/>
          <w:iCs/>
          <w:sz w:val="24"/>
          <w:szCs w:val="24"/>
        </w:rPr>
        <w:t>All Technical Contest entries are also entered into the popular vote contest, which will keep its existing categories.</w:t>
      </w:r>
    </w:p>
    <w:p w14:paraId="3042BB57" w14:textId="77777777" w:rsidR="00112790" w:rsidRPr="00112790" w:rsidRDefault="00112790" w:rsidP="00112790">
      <w:pPr>
        <w:pStyle w:val="ListParagraph"/>
        <w:numPr>
          <w:ilvl w:val="0"/>
          <w:numId w:val="1"/>
        </w:numPr>
        <w:autoSpaceDE w:val="0"/>
        <w:autoSpaceDN w:val="0"/>
        <w:adjustRightInd w:val="0"/>
        <w:spacing w:after="0" w:line="240" w:lineRule="auto"/>
        <w:rPr>
          <w:rFonts w:ascii="Times New Roman" w:hAnsi="Times New Roman" w:cs="Times New Roman"/>
          <w:iCs/>
          <w:sz w:val="24"/>
          <w:szCs w:val="24"/>
        </w:rPr>
      </w:pPr>
      <w:r w:rsidRPr="00112790">
        <w:rPr>
          <w:rFonts w:ascii="Times New Roman" w:hAnsi="Times New Roman" w:cs="Times New Roman"/>
          <w:iCs/>
          <w:sz w:val="24"/>
          <w:szCs w:val="24"/>
        </w:rPr>
        <w:t xml:space="preserve">Modelers may elect to participate in the Technical Contest in addition to the popular vote contest (e.g., the model appears in both). Participation in the Technical Contest </w:t>
      </w:r>
      <w:proofErr w:type="gramStart"/>
      <w:r w:rsidRPr="00112790">
        <w:rPr>
          <w:rFonts w:ascii="Times New Roman" w:hAnsi="Times New Roman" w:cs="Times New Roman"/>
          <w:iCs/>
          <w:sz w:val="24"/>
          <w:szCs w:val="24"/>
        </w:rPr>
        <w:t>is  optional</w:t>
      </w:r>
      <w:proofErr w:type="gramEnd"/>
      <w:r w:rsidRPr="00112790">
        <w:rPr>
          <w:rFonts w:ascii="Times New Roman" w:hAnsi="Times New Roman" w:cs="Times New Roman"/>
          <w:iCs/>
          <w:sz w:val="24"/>
          <w:szCs w:val="24"/>
        </w:rPr>
        <w:t>. The election to participate must be entered on the Contest entry form.</w:t>
      </w:r>
    </w:p>
    <w:p w14:paraId="3042BB58" w14:textId="77777777" w:rsidR="00112790" w:rsidRDefault="00112790" w:rsidP="00112790">
      <w:pPr>
        <w:pStyle w:val="ListParagraph"/>
        <w:numPr>
          <w:ilvl w:val="0"/>
          <w:numId w:val="1"/>
        </w:numPr>
        <w:autoSpaceDE w:val="0"/>
        <w:autoSpaceDN w:val="0"/>
        <w:adjustRightInd w:val="0"/>
        <w:spacing w:after="0" w:line="240" w:lineRule="auto"/>
        <w:rPr>
          <w:rFonts w:ascii="Times New Roman" w:hAnsi="Times New Roman" w:cs="Times New Roman"/>
          <w:iCs/>
          <w:sz w:val="24"/>
          <w:szCs w:val="24"/>
        </w:rPr>
      </w:pPr>
      <w:r w:rsidRPr="00112790">
        <w:rPr>
          <w:rFonts w:ascii="Times New Roman" w:hAnsi="Times New Roman" w:cs="Times New Roman"/>
          <w:iCs/>
          <w:sz w:val="24"/>
          <w:szCs w:val="24"/>
        </w:rPr>
        <w:t>To participate in the Technical Contest, the modeler must supply, in addition to the standard entry materials:</w:t>
      </w:r>
    </w:p>
    <w:p w14:paraId="3042BB59" w14:textId="77777777" w:rsidR="00112790" w:rsidRDefault="00112790" w:rsidP="00112790">
      <w:pPr>
        <w:pStyle w:val="ListParagraph"/>
        <w:numPr>
          <w:ilvl w:val="1"/>
          <w:numId w:val="1"/>
        </w:numPr>
        <w:autoSpaceDE w:val="0"/>
        <w:autoSpaceDN w:val="0"/>
        <w:adjustRightInd w:val="0"/>
        <w:spacing w:after="0" w:line="240" w:lineRule="auto"/>
        <w:rPr>
          <w:rFonts w:ascii="Times New Roman" w:hAnsi="Times New Roman" w:cs="Times New Roman"/>
          <w:iCs/>
          <w:sz w:val="24"/>
          <w:szCs w:val="24"/>
        </w:rPr>
      </w:pPr>
      <w:r w:rsidRPr="00112790">
        <w:rPr>
          <w:rFonts w:ascii="Times New Roman" w:hAnsi="Times New Roman" w:cs="Times New Roman"/>
          <w:iCs/>
          <w:sz w:val="24"/>
          <w:szCs w:val="24"/>
        </w:rPr>
        <w:t xml:space="preserve">An up to 8”x11” card explaining the prototype, the base model or </w:t>
      </w:r>
      <w:proofErr w:type="spellStart"/>
      <w:r w:rsidRPr="00112790">
        <w:rPr>
          <w:rFonts w:ascii="Times New Roman" w:hAnsi="Times New Roman" w:cs="Times New Roman"/>
          <w:iCs/>
          <w:sz w:val="24"/>
          <w:szCs w:val="24"/>
        </w:rPr>
        <w:t>kitbash</w:t>
      </w:r>
      <w:proofErr w:type="spellEnd"/>
      <w:r w:rsidRPr="00112790">
        <w:rPr>
          <w:rFonts w:ascii="Times New Roman" w:hAnsi="Times New Roman" w:cs="Times New Roman"/>
          <w:iCs/>
          <w:sz w:val="24"/>
          <w:szCs w:val="24"/>
        </w:rPr>
        <w:t>, and the modeling steps;</w:t>
      </w:r>
    </w:p>
    <w:p w14:paraId="3042BB5A" w14:textId="77777777" w:rsidR="00112790" w:rsidRDefault="00112790" w:rsidP="00112790">
      <w:pPr>
        <w:pStyle w:val="ListParagraph"/>
        <w:numPr>
          <w:ilvl w:val="1"/>
          <w:numId w:val="1"/>
        </w:numPr>
        <w:autoSpaceDE w:val="0"/>
        <w:autoSpaceDN w:val="0"/>
        <w:adjustRightInd w:val="0"/>
        <w:spacing w:after="0" w:line="240" w:lineRule="auto"/>
        <w:rPr>
          <w:rFonts w:ascii="Times New Roman" w:hAnsi="Times New Roman" w:cs="Times New Roman"/>
          <w:iCs/>
          <w:sz w:val="24"/>
          <w:szCs w:val="24"/>
        </w:rPr>
      </w:pPr>
      <w:r w:rsidRPr="00112790">
        <w:rPr>
          <w:rFonts w:ascii="Times New Roman" w:hAnsi="Times New Roman" w:cs="Times New Roman"/>
          <w:iCs/>
          <w:sz w:val="24"/>
          <w:szCs w:val="24"/>
        </w:rPr>
        <w:t>A 5x7 or smaller prototype photo or drawing; and</w:t>
      </w:r>
    </w:p>
    <w:p w14:paraId="3042BB5B" w14:textId="77777777" w:rsidR="00112790" w:rsidRDefault="00112790" w:rsidP="00FF52F9">
      <w:pPr>
        <w:pStyle w:val="ListParagraph"/>
        <w:numPr>
          <w:ilvl w:val="1"/>
          <w:numId w:val="1"/>
        </w:numPr>
        <w:autoSpaceDE w:val="0"/>
        <w:autoSpaceDN w:val="0"/>
        <w:adjustRightInd w:val="0"/>
        <w:spacing w:after="0" w:line="240" w:lineRule="auto"/>
        <w:rPr>
          <w:rFonts w:ascii="Times New Roman" w:hAnsi="Times New Roman" w:cs="Times New Roman"/>
          <w:iCs/>
          <w:sz w:val="24"/>
          <w:szCs w:val="24"/>
        </w:rPr>
      </w:pPr>
      <w:r w:rsidRPr="00112790">
        <w:rPr>
          <w:rFonts w:ascii="Times New Roman" w:hAnsi="Times New Roman" w:cs="Times New Roman"/>
          <w:iCs/>
          <w:sz w:val="24"/>
          <w:szCs w:val="24"/>
        </w:rPr>
        <w:t xml:space="preserve">An optional 4x6 or smaller photo of the model “pre-building”. This </w:t>
      </w:r>
      <w:proofErr w:type="gramStart"/>
      <w:r w:rsidRPr="00112790">
        <w:rPr>
          <w:rFonts w:ascii="Times New Roman" w:hAnsi="Times New Roman" w:cs="Times New Roman"/>
          <w:iCs/>
          <w:sz w:val="24"/>
          <w:szCs w:val="24"/>
        </w:rPr>
        <w:t>is  recommended</w:t>
      </w:r>
      <w:proofErr w:type="gramEnd"/>
      <w:r w:rsidRPr="00112790">
        <w:rPr>
          <w:rFonts w:ascii="Times New Roman" w:hAnsi="Times New Roman" w:cs="Times New Roman"/>
          <w:iCs/>
          <w:sz w:val="24"/>
          <w:szCs w:val="24"/>
        </w:rPr>
        <w:t>, but not required, for all entries.</w:t>
      </w:r>
    </w:p>
    <w:p w14:paraId="3042BB5C" w14:textId="77777777" w:rsidR="00112790" w:rsidRDefault="00112790" w:rsidP="00112790">
      <w:pPr>
        <w:pStyle w:val="ListParagraph"/>
        <w:numPr>
          <w:ilvl w:val="1"/>
          <w:numId w:val="1"/>
        </w:num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All entry information, including photos, must fit in an 8x11 area.  The model does not need to fit within this area</w:t>
      </w:r>
    </w:p>
    <w:p w14:paraId="3042BB5D" w14:textId="77777777" w:rsidR="00112790" w:rsidRDefault="00112790" w:rsidP="00112790">
      <w:pPr>
        <w:pStyle w:val="ListParagraph"/>
        <w:numPr>
          <w:ilvl w:val="0"/>
          <w:numId w:val="1"/>
        </w:numPr>
        <w:autoSpaceDE w:val="0"/>
        <w:autoSpaceDN w:val="0"/>
        <w:adjustRightInd w:val="0"/>
        <w:spacing w:after="0" w:line="240" w:lineRule="auto"/>
        <w:rPr>
          <w:rFonts w:ascii="Times New Roman" w:hAnsi="Times New Roman" w:cs="Times New Roman"/>
          <w:iCs/>
          <w:sz w:val="24"/>
          <w:szCs w:val="24"/>
        </w:rPr>
      </w:pPr>
      <w:r w:rsidRPr="00112790">
        <w:rPr>
          <w:rFonts w:ascii="Times New Roman" w:hAnsi="Times New Roman" w:cs="Times New Roman"/>
          <w:iCs/>
          <w:sz w:val="24"/>
          <w:szCs w:val="24"/>
        </w:rPr>
        <w:t xml:space="preserve">The modeler must indicate whether the model is </w:t>
      </w:r>
      <w:r w:rsidRPr="00112790">
        <w:rPr>
          <w:rFonts w:ascii="Times New Roman" w:hAnsi="Times New Roman" w:cs="Times New Roman"/>
          <w:b/>
          <w:iCs/>
          <w:sz w:val="24"/>
          <w:szCs w:val="24"/>
        </w:rPr>
        <w:t>scratch-built</w:t>
      </w:r>
      <w:r w:rsidRPr="00112790">
        <w:rPr>
          <w:rFonts w:ascii="Times New Roman" w:hAnsi="Times New Roman" w:cs="Times New Roman"/>
          <w:iCs/>
          <w:sz w:val="24"/>
          <w:szCs w:val="24"/>
        </w:rPr>
        <w:t xml:space="preserve"> (less than 25% from any single kit); </w:t>
      </w:r>
      <w:r w:rsidRPr="00112790">
        <w:rPr>
          <w:rFonts w:ascii="Times New Roman" w:hAnsi="Times New Roman" w:cs="Times New Roman"/>
          <w:b/>
          <w:iCs/>
          <w:sz w:val="24"/>
          <w:szCs w:val="24"/>
        </w:rPr>
        <w:t>kit-bashed</w:t>
      </w:r>
      <w:r w:rsidRPr="00112790">
        <w:rPr>
          <w:rFonts w:ascii="Times New Roman" w:hAnsi="Times New Roman" w:cs="Times New Roman"/>
          <w:iCs/>
          <w:sz w:val="24"/>
          <w:szCs w:val="24"/>
        </w:rPr>
        <w:t xml:space="preserve"> (at least 33% from another kit), </w:t>
      </w:r>
      <w:r w:rsidRPr="00112790">
        <w:rPr>
          <w:rFonts w:ascii="Times New Roman" w:hAnsi="Times New Roman" w:cs="Times New Roman"/>
          <w:b/>
          <w:iCs/>
          <w:sz w:val="24"/>
          <w:szCs w:val="24"/>
        </w:rPr>
        <w:t>super-detailed</w:t>
      </w:r>
      <w:r w:rsidRPr="00112790">
        <w:rPr>
          <w:rFonts w:ascii="Times New Roman" w:hAnsi="Times New Roman" w:cs="Times New Roman"/>
          <w:iCs/>
          <w:sz w:val="24"/>
          <w:szCs w:val="24"/>
        </w:rPr>
        <w:t xml:space="preserve">, or </w:t>
      </w:r>
      <w:r w:rsidRPr="00112790">
        <w:rPr>
          <w:rFonts w:ascii="Times New Roman" w:hAnsi="Times New Roman" w:cs="Times New Roman"/>
          <w:b/>
          <w:iCs/>
          <w:sz w:val="24"/>
          <w:szCs w:val="24"/>
        </w:rPr>
        <w:t>kit</w:t>
      </w:r>
      <w:r w:rsidRPr="00112790">
        <w:rPr>
          <w:rFonts w:ascii="Times New Roman" w:hAnsi="Times New Roman" w:cs="Times New Roman"/>
          <w:iCs/>
          <w:sz w:val="24"/>
          <w:szCs w:val="24"/>
        </w:rPr>
        <w:t xml:space="preserve">. Ready-to-run models that are only painted and lettered </w:t>
      </w:r>
      <w:r w:rsidRPr="00112790">
        <w:rPr>
          <w:rFonts w:ascii="Times New Roman" w:hAnsi="Times New Roman" w:cs="Times New Roman"/>
          <w:b/>
          <w:iCs/>
          <w:sz w:val="24"/>
          <w:szCs w:val="24"/>
          <w:u w:val="single"/>
        </w:rPr>
        <w:t>are not eligible</w:t>
      </w:r>
      <w:r w:rsidRPr="00112790">
        <w:rPr>
          <w:rFonts w:ascii="Times New Roman" w:hAnsi="Times New Roman" w:cs="Times New Roman"/>
          <w:iCs/>
          <w:sz w:val="24"/>
          <w:szCs w:val="24"/>
        </w:rPr>
        <w:t xml:space="preserve"> to participate in the Technical Contest.</w:t>
      </w:r>
    </w:p>
    <w:p w14:paraId="3042BB5E" w14:textId="77777777" w:rsidR="007A08C0" w:rsidRDefault="00112790" w:rsidP="00112790">
      <w:pPr>
        <w:pStyle w:val="ListParagraph"/>
        <w:numPr>
          <w:ilvl w:val="0"/>
          <w:numId w:val="1"/>
        </w:numPr>
        <w:autoSpaceDE w:val="0"/>
        <w:autoSpaceDN w:val="0"/>
        <w:adjustRightInd w:val="0"/>
        <w:spacing w:after="0" w:line="240" w:lineRule="auto"/>
        <w:rPr>
          <w:rFonts w:ascii="Times New Roman" w:hAnsi="Times New Roman" w:cs="Times New Roman"/>
          <w:iCs/>
          <w:sz w:val="24"/>
          <w:szCs w:val="24"/>
        </w:rPr>
      </w:pPr>
      <w:r w:rsidRPr="00112790">
        <w:rPr>
          <w:rFonts w:ascii="Times New Roman" w:hAnsi="Times New Roman" w:cs="Times New Roman"/>
          <w:iCs/>
          <w:sz w:val="24"/>
          <w:szCs w:val="24"/>
        </w:rPr>
        <w:t xml:space="preserve">The Technical Contest will be scored by averaging the scores awarded by those members who take the Technical Scoresheet, except that the Convention coordinator may exclude any ballot not properly completed and may trim the highest and lowest scores if not representative. Members are not obligated to score every model if they do not feel comfortable scoring a particular category of models. Members may </w:t>
      </w:r>
      <w:r w:rsidRPr="00112790">
        <w:rPr>
          <w:rFonts w:ascii="Times New Roman" w:hAnsi="Times New Roman" w:cs="Times New Roman"/>
          <w:b/>
          <w:iCs/>
          <w:sz w:val="24"/>
          <w:szCs w:val="24"/>
          <w:u w:val="single"/>
        </w:rPr>
        <w:t>not score</w:t>
      </w:r>
      <w:r w:rsidRPr="00112790">
        <w:rPr>
          <w:rFonts w:ascii="Times New Roman" w:hAnsi="Times New Roman" w:cs="Times New Roman"/>
          <w:iCs/>
          <w:sz w:val="24"/>
          <w:szCs w:val="24"/>
        </w:rPr>
        <w:t xml:space="preserve"> their own model. The Technical Scoresheet asks the member to review:</w:t>
      </w:r>
    </w:p>
    <w:p w14:paraId="3042BB5F" w14:textId="77777777" w:rsidR="007A08C0" w:rsidRDefault="00112790" w:rsidP="00112790">
      <w:pPr>
        <w:pStyle w:val="ListParagraph"/>
        <w:numPr>
          <w:ilvl w:val="1"/>
          <w:numId w:val="1"/>
        </w:numPr>
        <w:autoSpaceDE w:val="0"/>
        <w:autoSpaceDN w:val="0"/>
        <w:adjustRightInd w:val="0"/>
        <w:spacing w:after="0" w:line="240" w:lineRule="auto"/>
        <w:rPr>
          <w:rFonts w:ascii="Times New Roman" w:hAnsi="Times New Roman" w:cs="Times New Roman"/>
          <w:iCs/>
          <w:sz w:val="24"/>
          <w:szCs w:val="24"/>
        </w:rPr>
      </w:pPr>
      <w:r w:rsidRPr="007A08C0">
        <w:rPr>
          <w:rFonts w:ascii="Times New Roman" w:hAnsi="Times New Roman" w:cs="Times New Roman"/>
          <w:iCs/>
          <w:sz w:val="24"/>
          <w:szCs w:val="24"/>
        </w:rPr>
        <w:t>Prototype accuracy (scale of</w:t>
      </w:r>
      <w:r w:rsidR="007A08C0" w:rsidRPr="007A08C0">
        <w:rPr>
          <w:rFonts w:ascii="Times New Roman" w:hAnsi="Times New Roman" w:cs="Times New Roman"/>
          <w:iCs/>
          <w:sz w:val="24"/>
          <w:szCs w:val="24"/>
        </w:rPr>
        <w:t xml:space="preserve"> </w:t>
      </w:r>
      <w:r w:rsidRPr="007A08C0">
        <w:rPr>
          <w:rFonts w:ascii="Times New Roman" w:hAnsi="Times New Roman" w:cs="Times New Roman"/>
          <w:iCs/>
          <w:sz w:val="24"/>
          <w:szCs w:val="24"/>
        </w:rPr>
        <w:t>1-10, based on photo/description);</w:t>
      </w:r>
    </w:p>
    <w:p w14:paraId="3042BB60" w14:textId="77777777" w:rsidR="007A08C0" w:rsidRDefault="00112790" w:rsidP="00112790">
      <w:pPr>
        <w:pStyle w:val="ListParagraph"/>
        <w:numPr>
          <w:ilvl w:val="1"/>
          <w:numId w:val="1"/>
        </w:numPr>
        <w:autoSpaceDE w:val="0"/>
        <w:autoSpaceDN w:val="0"/>
        <w:adjustRightInd w:val="0"/>
        <w:spacing w:after="0" w:line="240" w:lineRule="auto"/>
        <w:rPr>
          <w:rFonts w:ascii="Times New Roman" w:hAnsi="Times New Roman" w:cs="Times New Roman"/>
          <w:iCs/>
          <w:sz w:val="24"/>
          <w:szCs w:val="24"/>
        </w:rPr>
      </w:pPr>
      <w:r w:rsidRPr="007A08C0">
        <w:rPr>
          <w:rFonts w:ascii="Times New Roman" w:hAnsi="Times New Roman" w:cs="Times New Roman"/>
          <w:iCs/>
          <w:sz w:val="24"/>
          <w:szCs w:val="24"/>
        </w:rPr>
        <w:t>Modeling effort and pr</w:t>
      </w:r>
      <w:r w:rsidR="007A08C0" w:rsidRPr="007A08C0">
        <w:rPr>
          <w:rFonts w:ascii="Times New Roman" w:hAnsi="Times New Roman" w:cs="Times New Roman"/>
          <w:iCs/>
          <w:sz w:val="24"/>
          <w:szCs w:val="24"/>
        </w:rPr>
        <w:t>ofi</w:t>
      </w:r>
      <w:r w:rsidRPr="007A08C0">
        <w:rPr>
          <w:rFonts w:ascii="Times New Roman" w:hAnsi="Times New Roman" w:cs="Times New Roman"/>
          <w:iCs/>
          <w:sz w:val="24"/>
          <w:szCs w:val="24"/>
        </w:rPr>
        <w:t>ciency</w:t>
      </w:r>
      <w:r w:rsidR="007A08C0" w:rsidRPr="007A08C0">
        <w:rPr>
          <w:rFonts w:ascii="Times New Roman" w:hAnsi="Times New Roman" w:cs="Times New Roman"/>
          <w:iCs/>
          <w:sz w:val="24"/>
          <w:szCs w:val="24"/>
        </w:rPr>
        <w:t xml:space="preserve"> </w:t>
      </w:r>
      <w:r w:rsidRPr="007A08C0">
        <w:rPr>
          <w:rFonts w:ascii="Times New Roman" w:hAnsi="Times New Roman" w:cs="Times New Roman"/>
          <w:iCs/>
          <w:sz w:val="24"/>
          <w:szCs w:val="24"/>
        </w:rPr>
        <w:t>(scale</w:t>
      </w:r>
      <w:r w:rsidR="007A08C0" w:rsidRPr="007A08C0">
        <w:rPr>
          <w:rFonts w:ascii="Times New Roman" w:hAnsi="Times New Roman" w:cs="Times New Roman"/>
          <w:iCs/>
          <w:sz w:val="24"/>
          <w:szCs w:val="24"/>
        </w:rPr>
        <w:t xml:space="preserve"> of 1-10, based on modeling eff</w:t>
      </w:r>
      <w:r w:rsidRPr="007A08C0">
        <w:rPr>
          <w:rFonts w:ascii="Times New Roman" w:hAnsi="Times New Roman" w:cs="Times New Roman"/>
          <w:iCs/>
          <w:sz w:val="24"/>
          <w:szCs w:val="24"/>
        </w:rPr>
        <w:t>ort</w:t>
      </w:r>
      <w:r w:rsidR="007A08C0" w:rsidRPr="007A08C0">
        <w:rPr>
          <w:rFonts w:ascii="Times New Roman" w:hAnsi="Times New Roman" w:cs="Times New Roman"/>
          <w:iCs/>
          <w:sz w:val="24"/>
          <w:szCs w:val="24"/>
        </w:rPr>
        <w:t xml:space="preserve"> </w:t>
      </w:r>
      <w:r w:rsidRPr="007A08C0">
        <w:rPr>
          <w:rFonts w:ascii="Times New Roman" w:hAnsi="Times New Roman" w:cs="Times New Roman"/>
          <w:iCs/>
          <w:sz w:val="24"/>
          <w:szCs w:val="24"/>
        </w:rPr>
        <w:t xml:space="preserve">description and results seen in </w:t>
      </w:r>
      <w:r w:rsidR="003E11C9">
        <w:rPr>
          <w:rFonts w:ascii="Times New Roman" w:hAnsi="Times New Roman" w:cs="Times New Roman"/>
          <w:iCs/>
          <w:sz w:val="24"/>
          <w:szCs w:val="24"/>
        </w:rPr>
        <w:t>“</w:t>
      </w:r>
      <w:r w:rsidRPr="007A08C0">
        <w:rPr>
          <w:rFonts w:ascii="Times New Roman" w:hAnsi="Times New Roman" w:cs="Times New Roman"/>
          <w:iCs/>
          <w:sz w:val="24"/>
          <w:szCs w:val="24"/>
        </w:rPr>
        <w:t>before</w:t>
      </w:r>
      <w:r w:rsidR="003E11C9">
        <w:rPr>
          <w:rFonts w:ascii="Times New Roman" w:hAnsi="Times New Roman" w:cs="Times New Roman"/>
          <w:iCs/>
          <w:sz w:val="24"/>
          <w:szCs w:val="24"/>
        </w:rPr>
        <w:t>”</w:t>
      </w:r>
      <w:r w:rsidR="007A08C0" w:rsidRPr="007A08C0">
        <w:rPr>
          <w:rFonts w:ascii="Times New Roman" w:hAnsi="Times New Roman" w:cs="Times New Roman"/>
          <w:iCs/>
          <w:sz w:val="24"/>
          <w:szCs w:val="24"/>
        </w:rPr>
        <w:t xml:space="preserve"> </w:t>
      </w:r>
      <w:r w:rsidRPr="007A08C0">
        <w:rPr>
          <w:rFonts w:ascii="Times New Roman" w:hAnsi="Times New Roman" w:cs="Times New Roman"/>
          <w:iCs/>
          <w:sz w:val="24"/>
          <w:szCs w:val="24"/>
        </w:rPr>
        <w:t>photo compared to completed model);</w:t>
      </w:r>
      <w:r w:rsidR="007A08C0" w:rsidRPr="007A08C0">
        <w:rPr>
          <w:rFonts w:ascii="Times New Roman" w:hAnsi="Times New Roman" w:cs="Times New Roman"/>
          <w:iCs/>
          <w:sz w:val="24"/>
          <w:szCs w:val="24"/>
        </w:rPr>
        <w:t xml:space="preserve"> </w:t>
      </w:r>
      <w:r w:rsidRPr="007A08C0">
        <w:rPr>
          <w:rFonts w:ascii="Times New Roman" w:hAnsi="Times New Roman" w:cs="Times New Roman"/>
          <w:iCs/>
          <w:sz w:val="24"/>
          <w:szCs w:val="24"/>
        </w:rPr>
        <w:t>and</w:t>
      </w:r>
    </w:p>
    <w:p w14:paraId="3042BB61" w14:textId="77777777" w:rsidR="00112790" w:rsidRDefault="00112790" w:rsidP="00C11675">
      <w:pPr>
        <w:pStyle w:val="ListParagraph"/>
        <w:numPr>
          <w:ilvl w:val="1"/>
          <w:numId w:val="1"/>
        </w:numPr>
        <w:autoSpaceDE w:val="0"/>
        <w:autoSpaceDN w:val="0"/>
        <w:adjustRightInd w:val="0"/>
        <w:spacing w:after="0" w:line="240" w:lineRule="auto"/>
        <w:rPr>
          <w:rFonts w:ascii="Times New Roman" w:hAnsi="Times New Roman" w:cs="Times New Roman"/>
          <w:iCs/>
          <w:sz w:val="24"/>
          <w:szCs w:val="24"/>
        </w:rPr>
      </w:pPr>
      <w:r w:rsidRPr="007A08C0">
        <w:rPr>
          <w:rFonts w:ascii="Times New Roman" w:hAnsi="Times New Roman" w:cs="Times New Roman"/>
          <w:iCs/>
          <w:sz w:val="24"/>
          <w:szCs w:val="24"/>
        </w:rPr>
        <w:t>Finish (scale of 1-5, based on</w:t>
      </w:r>
      <w:r w:rsidR="007A08C0" w:rsidRPr="007A08C0">
        <w:rPr>
          <w:rFonts w:ascii="Times New Roman" w:hAnsi="Times New Roman" w:cs="Times New Roman"/>
          <w:iCs/>
          <w:sz w:val="24"/>
          <w:szCs w:val="24"/>
        </w:rPr>
        <w:t xml:space="preserve"> </w:t>
      </w:r>
      <w:r w:rsidRPr="007A08C0">
        <w:rPr>
          <w:rFonts w:ascii="Times New Roman" w:hAnsi="Times New Roman" w:cs="Times New Roman"/>
          <w:iCs/>
          <w:sz w:val="24"/>
          <w:szCs w:val="24"/>
        </w:rPr>
        <w:t>painti</w:t>
      </w:r>
      <w:r w:rsidR="007A08C0">
        <w:rPr>
          <w:rFonts w:ascii="Times New Roman" w:hAnsi="Times New Roman" w:cs="Times New Roman"/>
          <w:iCs/>
          <w:sz w:val="24"/>
          <w:szCs w:val="24"/>
        </w:rPr>
        <w:t>ng, weathering, decaling and fi</w:t>
      </w:r>
      <w:r w:rsidRPr="007A08C0">
        <w:rPr>
          <w:rFonts w:ascii="Times New Roman" w:hAnsi="Times New Roman" w:cs="Times New Roman"/>
          <w:iCs/>
          <w:sz w:val="24"/>
          <w:szCs w:val="24"/>
        </w:rPr>
        <w:t>nish).</w:t>
      </w:r>
    </w:p>
    <w:p w14:paraId="3042BB62" w14:textId="58FFDDC2" w:rsidR="007A08C0" w:rsidRDefault="007A08C0" w:rsidP="00112790">
      <w:pPr>
        <w:pStyle w:val="ListParagraph"/>
        <w:numPr>
          <w:ilvl w:val="1"/>
          <w:numId w:val="1"/>
        </w:num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Scratch-built models can obtain a maximum of 10 of 10 points for modeling effort; kit-bashed models can obtain a maximum of 9 of 10 points for modeling effort; all other models can obtain a maximum of </w:t>
      </w:r>
      <w:r w:rsidR="00A909FC">
        <w:rPr>
          <w:rFonts w:ascii="Times New Roman" w:hAnsi="Times New Roman" w:cs="Times New Roman"/>
          <w:iCs/>
          <w:sz w:val="24"/>
          <w:szCs w:val="24"/>
        </w:rPr>
        <w:t>7</w:t>
      </w:r>
      <w:r>
        <w:rPr>
          <w:rFonts w:ascii="Times New Roman" w:hAnsi="Times New Roman" w:cs="Times New Roman"/>
          <w:iCs/>
          <w:sz w:val="24"/>
          <w:szCs w:val="24"/>
        </w:rPr>
        <w:t xml:space="preserve"> of 10 points for modeling effort.</w:t>
      </w:r>
    </w:p>
    <w:p w14:paraId="3042BB63" w14:textId="77777777" w:rsidR="007A08C0" w:rsidRDefault="007A08C0" w:rsidP="00112790">
      <w:pPr>
        <w:pStyle w:val="ListParagraph"/>
        <w:numPr>
          <w:ilvl w:val="0"/>
          <w:numId w:val="1"/>
        </w:numPr>
        <w:autoSpaceDE w:val="0"/>
        <w:autoSpaceDN w:val="0"/>
        <w:adjustRightInd w:val="0"/>
        <w:spacing w:after="0" w:line="240" w:lineRule="auto"/>
        <w:rPr>
          <w:rFonts w:ascii="Times New Roman" w:hAnsi="Times New Roman" w:cs="Times New Roman"/>
          <w:iCs/>
          <w:sz w:val="24"/>
          <w:szCs w:val="24"/>
        </w:rPr>
      </w:pPr>
      <w:r w:rsidRPr="007A08C0">
        <w:rPr>
          <w:rFonts w:ascii="Times New Roman" w:hAnsi="Times New Roman" w:cs="Times New Roman"/>
          <w:iCs/>
          <w:sz w:val="24"/>
          <w:szCs w:val="24"/>
        </w:rPr>
        <w:lastRenderedPageBreak/>
        <w:t xml:space="preserve">The </w:t>
      </w:r>
      <w:r w:rsidR="00112790" w:rsidRPr="007A08C0">
        <w:rPr>
          <w:rFonts w:ascii="Times New Roman" w:hAnsi="Times New Roman" w:cs="Times New Roman"/>
          <w:iCs/>
          <w:sz w:val="24"/>
          <w:szCs w:val="24"/>
        </w:rPr>
        <w:t>President’s Award for Technical</w:t>
      </w:r>
      <w:r w:rsidRPr="007A08C0">
        <w:rPr>
          <w:rFonts w:ascii="Times New Roman" w:hAnsi="Times New Roman" w:cs="Times New Roman"/>
          <w:iCs/>
          <w:sz w:val="24"/>
          <w:szCs w:val="24"/>
        </w:rPr>
        <w:t xml:space="preserve"> </w:t>
      </w:r>
      <w:r w:rsidR="00112790" w:rsidRPr="007A08C0">
        <w:rPr>
          <w:rFonts w:ascii="Times New Roman" w:hAnsi="Times New Roman" w:cs="Times New Roman"/>
          <w:iCs/>
          <w:sz w:val="24"/>
          <w:szCs w:val="24"/>
        </w:rPr>
        <w:t>Excellence. One award will be presented</w:t>
      </w:r>
      <w:r w:rsidRPr="007A08C0">
        <w:rPr>
          <w:rFonts w:ascii="Times New Roman" w:hAnsi="Times New Roman" w:cs="Times New Roman"/>
          <w:iCs/>
          <w:sz w:val="24"/>
          <w:szCs w:val="24"/>
        </w:rPr>
        <w:t xml:space="preserve"> </w:t>
      </w:r>
      <w:r w:rsidR="00112790" w:rsidRPr="007A08C0">
        <w:rPr>
          <w:rFonts w:ascii="Times New Roman" w:hAnsi="Times New Roman" w:cs="Times New Roman"/>
          <w:iCs/>
          <w:sz w:val="24"/>
          <w:szCs w:val="24"/>
        </w:rPr>
        <w:t>to the highest scoring Santa Fe model</w:t>
      </w:r>
      <w:r w:rsidRPr="007A08C0">
        <w:rPr>
          <w:rFonts w:ascii="Times New Roman" w:hAnsi="Times New Roman" w:cs="Times New Roman"/>
          <w:iCs/>
          <w:sz w:val="24"/>
          <w:szCs w:val="24"/>
        </w:rPr>
        <w:t xml:space="preserve"> </w:t>
      </w:r>
      <w:r w:rsidR="00112790" w:rsidRPr="007A08C0">
        <w:rPr>
          <w:rFonts w:ascii="Times New Roman" w:hAnsi="Times New Roman" w:cs="Times New Roman"/>
          <w:iCs/>
          <w:sz w:val="24"/>
          <w:szCs w:val="24"/>
        </w:rPr>
        <w:t>and highest scoring BNSF model. Ties</w:t>
      </w:r>
      <w:r w:rsidRPr="007A08C0">
        <w:rPr>
          <w:rFonts w:ascii="Times New Roman" w:hAnsi="Times New Roman" w:cs="Times New Roman"/>
          <w:iCs/>
          <w:sz w:val="24"/>
          <w:szCs w:val="24"/>
        </w:rPr>
        <w:t xml:space="preserve"> </w:t>
      </w:r>
      <w:r w:rsidR="00112790" w:rsidRPr="007A08C0">
        <w:rPr>
          <w:rFonts w:ascii="Times New Roman" w:hAnsi="Times New Roman" w:cs="Times New Roman"/>
          <w:iCs/>
          <w:sz w:val="24"/>
          <w:szCs w:val="24"/>
        </w:rPr>
        <w:t>will be split based on the popular vote</w:t>
      </w:r>
      <w:r w:rsidRPr="007A08C0">
        <w:rPr>
          <w:rFonts w:ascii="Times New Roman" w:hAnsi="Times New Roman" w:cs="Times New Roman"/>
          <w:iCs/>
          <w:sz w:val="24"/>
          <w:szCs w:val="24"/>
        </w:rPr>
        <w:t xml:space="preserve"> </w:t>
      </w:r>
      <w:r w:rsidR="00112790" w:rsidRPr="007A08C0">
        <w:rPr>
          <w:rFonts w:ascii="Times New Roman" w:hAnsi="Times New Roman" w:cs="Times New Roman"/>
          <w:iCs/>
          <w:sz w:val="24"/>
          <w:szCs w:val="24"/>
        </w:rPr>
        <w:t>contest followed by coin toss.</w:t>
      </w:r>
    </w:p>
    <w:p w14:paraId="3042BB64" w14:textId="77777777" w:rsidR="007A08C0" w:rsidRDefault="007A08C0" w:rsidP="00112790">
      <w:pPr>
        <w:pStyle w:val="ListParagraph"/>
        <w:numPr>
          <w:ilvl w:val="0"/>
          <w:numId w:val="1"/>
        </w:numPr>
        <w:autoSpaceDE w:val="0"/>
        <w:autoSpaceDN w:val="0"/>
        <w:adjustRightInd w:val="0"/>
        <w:spacing w:after="0" w:line="240" w:lineRule="auto"/>
        <w:rPr>
          <w:rFonts w:ascii="Times New Roman" w:hAnsi="Times New Roman" w:cs="Times New Roman"/>
          <w:iCs/>
          <w:sz w:val="24"/>
          <w:szCs w:val="24"/>
        </w:rPr>
      </w:pPr>
      <w:r w:rsidRPr="007A08C0">
        <w:rPr>
          <w:rFonts w:ascii="Times New Roman" w:hAnsi="Times New Roman" w:cs="Times New Roman"/>
          <w:iCs/>
          <w:sz w:val="24"/>
          <w:szCs w:val="24"/>
        </w:rPr>
        <w:t>Certifi</w:t>
      </w:r>
      <w:r w:rsidR="00112790" w:rsidRPr="007A08C0">
        <w:rPr>
          <w:rFonts w:ascii="Times New Roman" w:hAnsi="Times New Roman" w:cs="Times New Roman"/>
          <w:iCs/>
          <w:sz w:val="24"/>
          <w:szCs w:val="24"/>
        </w:rPr>
        <w:t>cates of Technical Excellence.</w:t>
      </w:r>
      <w:r w:rsidRPr="007A08C0">
        <w:rPr>
          <w:rFonts w:ascii="Times New Roman" w:hAnsi="Times New Roman" w:cs="Times New Roman"/>
          <w:iCs/>
          <w:sz w:val="24"/>
          <w:szCs w:val="24"/>
        </w:rPr>
        <w:t xml:space="preserve">  </w:t>
      </w:r>
      <w:r w:rsidR="00112790" w:rsidRPr="007A08C0">
        <w:rPr>
          <w:rFonts w:ascii="Times New Roman" w:hAnsi="Times New Roman" w:cs="Times New Roman"/>
          <w:iCs/>
          <w:sz w:val="24"/>
          <w:szCs w:val="24"/>
        </w:rPr>
        <w:t>The Society will award a “Certificate of Technical Excellence” to models</w:t>
      </w:r>
      <w:r w:rsidRPr="007A08C0">
        <w:rPr>
          <w:rFonts w:ascii="Times New Roman" w:hAnsi="Times New Roman" w:cs="Times New Roman"/>
          <w:iCs/>
          <w:sz w:val="24"/>
          <w:szCs w:val="24"/>
        </w:rPr>
        <w:t xml:space="preserve"> </w:t>
      </w:r>
      <w:r w:rsidR="00112790" w:rsidRPr="007A08C0">
        <w:rPr>
          <w:rFonts w:ascii="Times New Roman" w:hAnsi="Times New Roman" w:cs="Times New Roman"/>
          <w:iCs/>
          <w:sz w:val="24"/>
          <w:szCs w:val="24"/>
        </w:rPr>
        <w:t>scoring an average of at least 22 points</w:t>
      </w:r>
      <w:r w:rsidRPr="007A08C0">
        <w:rPr>
          <w:rFonts w:ascii="Times New Roman" w:hAnsi="Times New Roman" w:cs="Times New Roman"/>
          <w:iCs/>
          <w:sz w:val="24"/>
          <w:szCs w:val="24"/>
        </w:rPr>
        <w:t xml:space="preserve"> </w:t>
      </w:r>
      <w:r w:rsidR="00112790" w:rsidRPr="007A08C0">
        <w:rPr>
          <w:rFonts w:ascii="Times New Roman" w:hAnsi="Times New Roman" w:cs="Times New Roman"/>
          <w:iCs/>
          <w:sz w:val="24"/>
          <w:szCs w:val="24"/>
        </w:rPr>
        <w:t>on the Technical Scoresheets.</w:t>
      </w:r>
    </w:p>
    <w:p w14:paraId="3042BB65" w14:textId="77777777" w:rsidR="00112790" w:rsidRPr="007A08C0" w:rsidRDefault="00112790" w:rsidP="00E819E4">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A08C0">
        <w:rPr>
          <w:rFonts w:ascii="Times New Roman" w:hAnsi="Times New Roman" w:cs="Times New Roman"/>
          <w:iCs/>
          <w:sz w:val="24"/>
          <w:szCs w:val="24"/>
        </w:rPr>
        <w:t>Certificates of Technical Merit.</w:t>
      </w:r>
      <w:r w:rsidR="007A08C0" w:rsidRPr="007A08C0">
        <w:rPr>
          <w:rFonts w:ascii="Times New Roman" w:hAnsi="Times New Roman" w:cs="Times New Roman"/>
          <w:iCs/>
          <w:sz w:val="24"/>
          <w:szCs w:val="24"/>
        </w:rPr>
        <w:t xml:space="preserve"> </w:t>
      </w:r>
      <w:r w:rsidRPr="007A08C0">
        <w:rPr>
          <w:rFonts w:ascii="Times New Roman" w:hAnsi="Times New Roman" w:cs="Times New Roman"/>
          <w:iCs/>
          <w:sz w:val="24"/>
          <w:szCs w:val="24"/>
        </w:rPr>
        <w:t>Th</w:t>
      </w:r>
      <w:r w:rsidR="007A08C0" w:rsidRPr="007A08C0">
        <w:rPr>
          <w:rFonts w:ascii="Times New Roman" w:hAnsi="Times New Roman" w:cs="Times New Roman"/>
          <w:iCs/>
          <w:sz w:val="24"/>
          <w:szCs w:val="24"/>
        </w:rPr>
        <w:t>e Society will award a “Certifi</w:t>
      </w:r>
      <w:r w:rsidRPr="007A08C0">
        <w:rPr>
          <w:rFonts w:ascii="Times New Roman" w:hAnsi="Times New Roman" w:cs="Times New Roman"/>
          <w:iCs/>
          <w:sz w:val="24"/>
          <w:szCs w:val="24"/>
        </w:rPr>
        <w:t>cate of</w:t>
      </w:r>
      <w:r w:rsidR="007A08C0" w:rsidRPr="007A08C0">
        <w:rPr>
          <w:rFonts w:ascii="Times New Roman" w:hAnsi="Times New Roman" w:cs="Times New Roman"/>
          <w:iCs/>
          <w:sz w:val="24"/>
          <w:szCs w:val="24"/>
        </w:rPr>
        <w:t xml:space="preserve"> </w:t>
      </w:r>
      <w:r w:rsidRPr="007A08C0">
        <w:rPr>
          <w:rFonts w:ascii="Times New Roman" w:hAnsi="Times New Roman" w:cs="Times New Roman"/>
          <w:iCs/>
          <w:sz w:val="24"/>
          <w:szCs w:val="24"/>
        </w:rPr>
        <w:t>Technical Merit” to models scoring an</w:t>
      </w:r>
      <w:r w:rsidR="007A08C0" w:rsidRPr="007A08C0">
        <w:rPr>
          <w:rFonts w:ascii="Times New Roman" w:hAnsi="Times New Roman" w:cs="Times New Roman"/>
          <w:iCs/>
          <w:sz w:val="24"/>
          <w:szCs w:val="24"/>
        </w:rPr>
        <w:t xml:space="preserve"> </w:t>
      </w:r>
      <w:r w:rsidRPr="007A08C0">
        <w:rPr>
          <w:rFonts w:ascii="Times New Roman" w:hAnsi="Times New Roman" w:cs="Times New Roman"/>
          <w:iCs/>
          <w:sz w:val="24"/>
          <w:szCs w:val="24"/>
        </w:rPr>
        <w:t>average of at least 18 point</w:t>
      </w:r>
      <w:r w:rsidR="007A08C0">
        <w:rPr>
          <w:rFonts w:ascii="Times New Roman" w:hAnsi="Times New Roman" w:cs="Times New Roman"/>
          <w:iCs/>
          <w:sz w:val="24"/>
          <w:szCs w:val="24"/>
        </w:rPr>
        <w:t>s on the Technical Scoresheets.</w:t>
      </w:r>
    </w:p>
    <w:sectPr w:rsidR="00112790" w:rsidRPr="007A08C0" w:rsidSect="00BF5DCA">
      <w:type w:val="continuous"/>
      <w:pgSz w:w="12240" w:h="15840" w:code="1"/>
      <w:pgMar w:top="720" w:right="1440" w:bottom="1440" w:left="1440" w:header="720" w:footer="144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Postmaster">
    <w:altName w:val="Postmaste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913A2"/>
    <w:multiLevelType w:val="hybridMultilevel"/>
    <w:tmpl w:val="C3FAEA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5491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790"/>
    <w:rsid w:val="00112790"/>
    <w:rsid w:val="00311422"/>
    <w:rsid w:val="003E11C9"/>
    <w:rsid w:val="006E7509"/>
    <w:rsid w:val="007A08C0"/>
    <w:rsid w:val="008C16FD"/>
    <w:rsid w:val="00A909FC"/>
    <w:rsid w:val="00BF5DCA"/>
    <w:rsid w:val="00CD1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042BB4F"/>
  <w15:chartTrackingRefBased/>
  <w15:docId w15:val="{52DD06A7-B1C1-44B2-BDDD-21CB64BBA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Hiser</dc:creator>
  <cp:keywords/>
  <dc:description/>
  <cp:lastModifiedBy>Eric Hiser</cp:lastModifiedBy>
  <cp:revision>3</cp:revision>
  <dcterms:created xsi:type="dcterms:W3CDTF">2022-06-18T17:47:00Z</dcterms:created>
  <dcterms:modified xsi:type="dcterms:W3CDTF">2022-06-18T17:48:00Z</dcterms:modified>
</cp:coreProperties>
</file>